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9CF71" w14:textId="77777777" w:rsidR="00CE713C" w:rsidRPr="00AE5CE1" w:rsidRDefault="00CE713C" w:rsidP="00CE713C">
      <w:pPr>
        <w:pStyle w:val="NoSpacing"/>
        <w:rPr>
          <w:rFonts w:ascii="Calibri" w:hAnsi="Calibri" w:cs="Calibri"/>
          <w:b/>
          <w:sz w:val="28"/>
        </w:rPr>
      </w:pPr>
      <w:r w:rsidRPr="00AE5CE1">
        <w:rPr>
          <w:rFonts w:ascii="Calibri" w:hAnsi="Calibri" w:cs="Calibri"/>
          <w:b/>
          <w:sz w:val="28"/>
        </w:rPr>
        <w:t>Appendix</w:t>
      </w:r>
      <w:r>
        <w:rPr>
          <w:rFonts w:ascii="Calibri" w:hAnsi="Calibri" w:cs="Calibri"/>
          <w:b/>
          <w:sz w:val="28"/>
        </w:rPr>
        <w:t xml:space="preserve"> C: Stochastic Calculus (Mello)</w:t>
      </w:r>
    </w:p>
    <w:p w14:paraId="5037EAA8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Mello’s approach is a little different.  We don’t restrict ourselves to a white-noise model, but we do strictly consider Ito-like processes.  Consider a sequence of identically distributed random vector variables, ΔW</w:t>
      </w:r>
      <w:r>
        <w:rPr>
          <w:rFonts w:ascii="Calibri" w:hAnsi="Calibri" w:cs="Calibri"/>
          <w:vertAlign w:val="subscript"/>
        </w:rPr>
        <w:t>j</w:t>
      </w:r>
      <w:r>
        <w:rPr>
          <w:rFonts w:ascii="Calibri" w:hAnsi="Calibri" w:cs="Calibri"/>
        </w:rPr>
        <w:t>(t</w:t>
      </w:r>
      <w:r>
        <w:rPr>
          <w:rFonts w:ascii="Calibri" w:hAnsi="Calibri" w:cs="Calibri"/>
          <w:vertAlign w:val="subscript"/>
        </w:rPr>
        <w:t>m</w:t>
      </w:r>
      <w:r>
        <w:rPr>
          <w:rFonts w:ascii="Calibri" w:hAnsi="Calibri" w:cs="Calibri"/>
        </w:rPr>
        <w:t>), the statistics of which are unspecified.  And then introduce a related vector variable X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>(t</w:t>
      </w:r>
      <w:r>
        <w:rPr>
          <w:rFonts w:ascii="Calibri" w:hAnsi="Calibri" w:cs="Calibri"/>
          <w:vertAlign w:val="subscript"/>
        </w:rPr>
        <w:t>m</w:t>
      </w:r>
      <w:r>
        <w:rPr>
          <w:rFonts w:ascii="Calibri" w:hAnsi="Calibri" w:cs="Calibri"/>
          <w:vertAlign w:val="subscript"/>
        </w:rPr>
        <w:softHyphen/>
      </w:r>
      <w:r>
        <w:rPr>
          <w:rFonts w:ascii="Calibri" w:hAnsi="Calibri" w:cs="Calibri"/>
        </w:rPr>
        <w:t>) defined by the recursion relation:</w:t>
      </w:r>
    </w:p>
    <w:p w14:paraId="0C320940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76998409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E63B7E">
        <w:rPr>
          <w:rFonts w:ascii="Calibri" w:hAnsi="Calibri" w:cs="Calibri"/>
          <w:position w:val="-12"/>
        </w:rPr>
        <w:object w:dxaOrig="3640" w:dyaOrig="360" w14:anchorId="24CE08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5pt;height:17.5pt" o:ole="">
            <v:imagedata r:id="rId4" o:title=""/>
          </v:shape>
          <o:OLEObject Type="Embed" ProgID="Equation.DSMT4" ShapeID="_x0000_i1025" DrawAspect="Content" ObjectID="_1605608392" r:id="rId5"/>
        </w:object>
      </w:r>
    </w:p>
    <w:p w14:paraId="7A6B386A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7E60311E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is similar to the Ornstein-Uhlenbeck process, but again, we restrict ourselves to the evident case that </w:t>
      </w:r>
      <w:r w:rsidRPr="00EB5B24">
        <w:rPr>
          <w:rFonts w:ascii="Calibri" w:hAnsi="Calibri" w:cs="Calibri"/>
          <w:b/>
        </w:rPr>
        <w:t>X</w:t>
      </w:r>
      <w:r>
        <w:rPr>
          <w:rFonts w:ascii="Calibri" w:hAnsi="Calibri" w:cs="Calibri"/>
        </w:rPr>
        <w:t>(t</w:t>
      </w:r>
      <w:r>
        <w:rPr>
          <w:rFonts w:ascii="Calibri" w:hAnsi="Calibri" w:cs="Calibri"/>
          <w:vertAlign w:val="subscript"/>
        </w:rPr>
        <w:t>m</w:t>
      </w:r>
      <w:r>
        <w:rPr>
          <w:rFonts w:ascii="Calibri" w:hAnsi="Calibri" w:cs="Calibri"/>
        </w:rPr>
        <w:t>) is uncorrelated with Δ</w:t>
      </w:r>
      <w:r w:rsidRPr="00EB5B24">
        <w:rPr>
          <w:rFonts w:ascii="Calibri" w:hAnsi="Calibri" w:cs="Calibri"/>
          <w:b/>
        </w:rPr>
        <w:t>W</w:t>
      </w:r>
      <w:r>
        <w:rPr>
          <w:rFonts w:ascii="Calibri" w:hAnsi="Calibri" w:cs="Calibri"/>
        </w:rPr>
        <w:t>(t</w:t>
      </w:r>
      <w:r>
        <w:rPr>
          <w:rFonts w:ascii="Calibri" w:hAnsi="Calibri" w:cs="Calibri"/>
          <w:vertAlign w:val="subscript"/>
        </w:rPr>
        <w:t>m</w:t>
      </w:r>
      <w:r>
        <w:rPr>
          <w:rFonts w:ascii="Calibri" w:hAnsi="Calibri" w:cs="Calibri"/>
        </w:rPr>
        <w:t>) and generalize to the case that Δ</w:t>
      </w:r>
      <w:r w:rsidRPr="00EB5B24">
        <w:rPr>
          <w:rFonts w:ascii="Calibri" w:hAnsi="Calibri" w:cs="Calibri"/>
          <w:b/>
        </w:rPr>
        <w:t>W</w:t>
      </w:r>
      <w:r>
        <w:rPr>
          <w:rFonts w:ascii="Calibri" w:hAnsi="Calibri" w:cs="Calibri"/>
        </w:rPr>
        <w:t xml:space="preserve"> isn’t necessarily white noise. </w:t>
      </w:r>
    </w:p>
    <w:p w14:paraId="4B493A6B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In the limit that Δt </w:t>
      </w:r>
      <w:r>
        <w:rPr>
          <w:rFonts w:ascii="Cambria Math" w:hAnsi="Cambria Math" w:cs="Calibri"/>
        </w:rPr>
        <w:t>→</w:t>
      </w:r>
      <w:r>
        <w:rPr>
          <w:rFonts w:ascii="Calibri" w:hAnsi="Calibri" w:cs="Calibri"/>
        </w:rPr>
        <w:t xml:space="preserve"> 0, we can write:</w:t>
      </w:r>
    </w:p>
    <w:p w14:paraId="5352F1B6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300FC0F7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EB5B24">
        <w:rPr>
          <w:rFonts w:ascii="Calibri" w:hAnsi="Calibri" w:cs="Calibri"/>
          <w:position w:val="-24"/>
        </w:rPr>
        <w:object w:dxaOrig="2820" w:dyaOrig="620" w14:anchorId="0F37595D">
          <v:shape id="_x0000_i1026" type="#_x0000_t75" style="width:143.5pt;height:30.5pt" o:ole="">
            <v:imagedata r:id="rId6" o:title=""/>
          </v:shape>
          <o:OLEObject Type="Embed" ProgID="Equation.DSMT4" ShapeID="_x0000_i1026" DrawAspect="Content" ObjectID="_1605608393" r:id="rId7"/>
        </w:object>
      </w:r>
    </w:p>
    <w:p w14:paraId="676A8225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7C0FAB0A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derivative of a function of X would be defined similarly, just like </w:t>
      </w:r>
      <w:commentRangeStart w:id="0"/>
      <w:r>
        <w:rPr>
          <w:rFonts w:ascii="Calibri" w:hAnsi="Calibri" w:cs="Calibri"/>
        </w:rPr>
        <w:t>before</w:t>
      </w:r>
      <w:commentRangeEnd w:id="0"/>
      <w:r>
        <w:rPr>
          <w:rStyle w:val="CommentReference"/>
        </w:rPr>
        <w:commentReference w:id="0"/>
      </w:r>
      <w:r>
        <w:rPr>
          <w:rFonts w:ascii="Calibri" w:hAnsi="Calibri" w:cs="Calibri"/>
        </w:rPr>
        <w:t xml:space="preserve">:  </w:t>
      </w:r>
    </w:p>
    <w:p w14:paraId="0021AA87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2697B551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4E5E0A">
        <w:rPr>
          <w:position w:val="-30"/>
        </w:rPr>
        <w:object w:dxaOrig="4020" w:dyaOrig="680" w14:anchorId="596BEC0C">
          <v:shape id="_x0000_i1027" type="#_x0000_t75" style="width:189pt;height:30pt" o:ole="">
            <v:imagedata r:id="rId11" o:title=""/>
          </v:shape>
          <o:OLEObject Type="Embed" ProgID="Equation.DSMT4" ShapeID="_x0000_i1027" DrawAspect="Content" ObjectID="_1605608394" r:id="rId12"/>
        </w:object>
      </w:r>
    </w:p>
    <w:p w14:paraId="2513A7B7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7E15DDAF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(for simplicity of notation, we’ll assume there is not explicit t dependence in F).  If the numerator can be written explicitly all the better, but if not, then we can use a Taylor series.    </w:t>
      </w:r>
    </w:p>
    <w:p w14:paraId="27E68A59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525630E7" w14:textId="77777777" w:rsidR="00CE713C" w:rsidRDefault="00CE713C" w:rsidP="00CE713C">
      <w:pPr>
        <w:pStyle w:val="NoSpacing"/>
      </w:pPr>
      <w:r w:rsidRPr="00232664">
        <w:rPr>
          <w:position w:val="-70"/>
        </w:rPr>
        <w:object w:dxaOrig="7580" w:dyaOrig="1520" w14:anchorId="1C4B6918">
          <v:shape id="_x0000_i1028" type="#_x0000_t75" style="width:357pt;height:67pt" o:ole="">
            <v:imagedata r:id="rId13" o:title=""/>
          </v:shape>
          <o:OLEObject Type="Embed" ProgID="Equation.DSMT4" ShapeID="_x0000_i1028" DrawAspect="Content" ObjectID="_1605608395" r:id="rId14"/>
        </w:object>
      </w:r>
    </w:p>
    <w:p w14:paraId="4F9EED14" w14:textId="77777777" w:rsidR="00CE713C" w:rsidRDefault="00CE713C" w:rsidP="00CE713C">
      <w:pPr>
        <w:pStyle w:val="NoSpacing"/>
      </w:pPr>
    </w:p>
    <w:p w14:paraId="1EF9E5F8" w14:textId="77777777" w:rsidR="00CE713C" w:rsidRDefault="00CE713C" w:rsidP="00CE713C">
      <w:pPr>
        <w:pStyle w:val="NoSpacing"/>
      </w:pPr>
      <w:r>
        <w:t xml:space="preserve">To clean up the notation, define the differential operator, averaged over </w:t>
      </w:r>
      <w:r>
        <w:rPr>
          <w:rFonts w:ascii="Calibri" w:hAnsi="Calibri" w:cs="Calibri"/>
        </w:rPr>
        <w:t>Δ</w:t>
      </w:r>
      <w:r>
        <w:t>W as:</w:t>
      </w:r>
    </w:p>
    <w:p w14:paraId="73F81C6E" w14:textId="77777777" w:rsidR="00CE713C" w:rsidRDefault="00CE713C" w:rsidP="00CE713C">
      <w:pPr>
        <w:pStyle w:val="NoSpacing"/>
      </w:pPr>
    </w:p>
    <w:p w14:paraId="106790CA" w14:textId="77777777" w:rsidR="00CE713C" w:rsidRDefault="00CE713C" w:rsidP="00CE713C">
      <w:pPr>
        <w:pStyle w:val="NoSpacing"/>
      </w:pPr>
      <w:r w:rsidRPr="00232664">
        <w:rPr>
          <w:position w:val="-32"/>
        </w:rPr>
        <w:object w:dxaOrig="6640" w:dyaOrig="820" w14:anchorId="140B844E">
          <v:shape id="_x0000_i1029" type="#_x0000_t75" style="width:312.5pt;height:37pt" o:ole="">
            <v:imagedata r:id="rId15" o:title=""/>
          </v:shape>
          <o:OLEObject Type="Embed" ProgID="Equation.DSMT4" ShapeID="_x0000_i1029" DrawAspect="Content" ObjectID="_1605608396" r:id="rId16"/>
        </w:object>
      </w:r>
    </w:p>
    <w:p w14:paraId="702A4D5A" w14:textId="77777777" w:rsidR="00CE713C" w:rsidRDefault="00CE713C" w:rsidP="00CE713C">
      <w:pPr>
        <w:pStyle w:val="NoSpacing"/>
      </w:pPr>
    </w:p>
    <w:p w14:paraId="21E669D6" w14:textId="77777777" w:rsidR="00CE713C" w:rsidRDefault="00CE713C" w:rsidP="00CE713C">
      <w:pPr>
        <w:pStyle w:val="NoSpacing"/>
      </w:pPr>
      <w:r>
        <w:t>And then define the part which survives the small dt limit, assuming it is well defined:</w:t>
      </w:r>
    </w:p>
    <w:p w14:paraId="1F76FF33" w14:textId="77777777" w:rsidR="00CE713C" w:rsidRDefault="00CE713C" w:rsidP="00CE713C">
      <w:pPr>
        <w:pStyle w:val="NoSpacing"/>
      </w:pPr>
    </w:p>
    <w:p w14:paraId="332913CE" w14:textId="77777777" w:rsidR="00CE713C" w:rsidRDefault="00CE713C" w:rsidP="00CE713C">
      <w:pPr>
        <w:pStyle w:val="NoSpacing"/>
      </w:pPr>
      <w:r w:rsidRPr="008F1DE2">
        <w:rPr>
          <w:position w:val="-40"/>
        </w:rPr>
        <w:object w:dxaOrig="7360" w:dyaOrig="920" w14:anchorId="18DF5BDC">
          <v:shape id="_x0000_i1030" type="#_x0000_t75" style="width:346.5pt;height:40.5pt" o:ole="">
            <v:imagedata r:id="rId17" o:title=""/>
          </v:shape>
          <o:OLEObject Type="Embed" ProgID="Equation.DSMT4" ShapeID="_x0000_i1030" DrawAspect="Content" ObjectID="_1605608397" r:id="rId18"/>
        </w:object>
      </w:r>
    </w:p>
    <w:p w14:paraId="49E99C3A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221B4778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Then, proceeding immediately to the average, we can write:</w:t>
      </w:r>
    </w:p>
    <w:p w14:paraId="0B919DBD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6C5D18A6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8F1DE2">
        <w:rPr>
          <w:rFonts w:ascii="Calibri" w:hAnsi="Calibri" w:cs="Calibri"/>
          <w:position w:val="-24"/>
        </w:rPr>
        <w:object w:dxaOrig="3920" w:dyaOrig="700" w14:anchorId="4BD3D140">
          <v:shape id="_x0000_i1031" type="#_x0000_t75" style="width:158pt;height:32pt" o:ole="">
            <v:imagedata r:id="rId19" o:title=""/>
          </v:shape>
          <o:OLEObject Type="Embed" ProgID="Equation.DSMT4" ShapeID="_x0000_i1031" DrawAspect="Content" ObjectID="_1605608398" r:id="rId20"/>
        </w:object>
      </w:r>
    </w:p>
    <w:p w14:paraId="4A8792F6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4E1DCE8B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where, explicitly,</w:t>
      </w:r>
    </w:p>
    <w:p w14:paraId="688988E7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7F560106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F65C86">
        <w:rPr>
          <w:position w:val="-32"/>
        </w:rPr>
        <w:object w:dxaOrig="8500" w:dyaOrig="600" w14:anchorId="180F6549">
          <v:shape id="_x0000_i1032" type="#_x0000_t75" style="width:425pt;height:30pt" o:ole="">
            <v:imagedata r:id="rId21" o:title=""/>
          </v:shape>
          <o:OLEObject Type="Embed" ProgID="Equation.DSMT4" ShapeID="_x0000_i1032" DrawAspect="Content" ObjectID="_1605608399" r:id="rId22"/>
        </w:object>
      </w:r>
    </w:p>
    <w:p w14:paraId="21722DBB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34511DCD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as before, a Fokker-Plank equation could be written for the probability distribution function:</w:t>
      </w:r>
    </w:p>
    <w:p w14:paraId="26F10429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073965B3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8F1DE2">
        <w:rPr>
          <w:rFonts w:ascii="Calibri" w:hAnsi="Calibri" w:cs="Calibri"/>
          <w:position w:val="-24"/>
        </w:rPr>
        <w:object w:dxaOrig="2480" w:dyaOrig="620" w14:anchorId="21AD5D9D">
          <v:shape id="_x0000_i1033" type="#_x0000_t75" style="width:109pt;height:31pt" o:ole="">
            <v:imagedata r:id="rId23" o:title=""/>
          </v:shape>
          <o:OLEObject Type="Embed" ProgID="Equation.DSMT4" ShapeID="_x0000_i1033" DrawAspect="Content" ObjectID="_1605608400" r:id="rId24"/>
        </w:object>
      </w:r>
    </w:p>
    <w:p w14:paraId="3FFF3E79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3E0C7582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We might run into a problem, however, in that there are an infinite number of terms in the D-operator.  This can often happen, for instance, if &lt;</w:t>
      </w:r>
      <w:r w:rsidRPr="00626B40">
        <w:rPr>
          <w:rFonts w:ascii="Calibri" w:hAnsi="Calibri" w:cs="Calibri"/>
        </w:rPr>
        <w:t>δ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>(X,t)&gt;</w:t>
      </w:r>
      <w:r>
        <w:rPr>
          <w:rFonts w:ascii="Calibri" w:hAnsi="Calibri" w:cs="Calibri"/>
          <w:vertAlign w:val="subscript"/>
        </w:rPr>
        <w:t>ΔW</w:t>
      </w:r>
      <w:r>
        <w:rPr>
          <w:rFonts w:ascii="Calibri" w:hAnsi="Calibri" w:cs="Calibri"/>
        </w:rPr>
        <w:t xml:space="preserve"> </w:t>
      </w:r>
      <w:r>
        <w:rPr>
          <w:rFonts w:ascii="Cambria Math" w:hAnsi="Cambria Math" w:cs="Calibri"/>
        </w:rPr>
        <w:t>≠</w:t>
      </w:r>
      <w:r>
        <w:rPr>
          <w:rFonts w:ascii="Calibri" w:hAnsi="Calibri" w:cs="Calibri"/>
        </w:rPr>
        <w:t xml:space="preserve"> 0.  In such a case, we can reorganize the perturbative series around </w:t>
      </w:r>
      <w:r w:rsidRPr="001A2AE6">
        <w:rPr>
          <w:rFonts w:ascii="Calibri" w:hAnsi="Calibri" w:cs="Calibri"/>
          <w:i/>
        </w:rPr>
        <w:t>cumulants</w:t>
      </w:r>
      <w:r>
        <w:rPr>
          <w:rFonts w:ascii="Calibri" w:hAnsi="Calibri" w:cs="Calibri"/>
        </w:rPr>
        <w:t xml:space="preserve"> of δ instead of </w:t>
      </w:r>
      <w:r w:rsidRPr="001A2AE6">
        <w:rPr>
          <w:rFonts w:ascii="Calibri" w:hAnsi="Calibri" w:cs="Calibri"/>
          <w:i/>
        </w:rPr>
        <w:t>moments</w:t>
      </w:r>
      <w:r>
        <w:rPr>
          <w:rFonts w:ascii="Calibri" w:hAnsi="Calibri" w:cs="Calibri"/>
        </w:rPr>
        <w:t xml:space="preserve"> of δ.  To proceed, we’ll note the following,</w:t>
      </w:r>
    </w:p>
    <w:p w14:paraId="7F04D5FD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77923BF9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241410">
        <w:rPr>
          <w:rFonts w:ascii="Calibri" w:hAnsi="Calibri" w:cs="Calibri"/>
          <w:position w:val="-18"/>
        </w:rPr>
        <w:object w:dxaOrig="4160" w:dyaOrig="480" w14:anchorId="12ED1D70">
          <v:shape id="_x0000_i1034" type="#_x0000_t75" style="width:177pt;height:24pt" o:ole="">
            <v:imagedata r:id="rId25" o:title=""/>
          </v:shape>
          <o:OLEObject Type="Embed" ProgID="Equation.DSMT4" ShapeID="_x0000_i1034" DrawAspect="Content" ObjectID="_1605608401" r:id="rId26"/>
        </w:object>
      </w:r>
    </w:p>
    <w:p w14:paraId="4013C368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513C41AD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As this equation is quite general, we can also apply it to the function (1+D)F, rather than just F, and so obtain:</w:t>
      </w:r>
    </w:p>
    <w:p w14:paraId="0FB05BF9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7BC515ED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241410">
        <w:rPr>
          <w:rFonts w:ascii="Calibri" w:hAnsi="Calibri" w:cs="Calibri"/>
          <w:position w:val="-18"/>
        </w:rPr>
        <w:object w:dxaOrig="5780" w:dyaOrig="480" w14:anchorId="2D8F1D84">
          <v:shape id="_x0000_i1035" type="#_x0000_t75" style="width:247pt;height:24pt" o:ole="">
            <v:imagedata r:id="rId27" o:title=""/>
          </v:shape>
          <o:OLEObject Type="Embed" ProgID="Equation.DSMT4" ShapeID="_x0000_i1035" DrawAspect="Content" ObjectID="_1605608402" r:id="rId28"/>
        </w:object>
      </w:r>
    </w:p>
    <w:p w14:paraId="52E72752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08DC694E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Ultimately, we can reduce it all the way down to:</w:t>
      </w:r>
    </w:p>
    <w:p w14:paraId="0AC09A20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19E5675D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AF52F7">
        <w:rPr>
          <w:rFonts w:ascii="Calibri" w:hAnsi="Calibri" w:cs="Calibri"/>
          <w:position w:val="-18"/>
        </w:rPr>
        <w:object w:dxaOrig="4060" w:dyaOrig="480" w14:anchorId="666C23E6">
          <v:shape id="_x0000_i1036" type="#_x0000_t75" style="width:176.5pt;height:22.5pt" o:ole="">
            <v:imagedata r:id="rId29" o:title=""/>
          </v:shape>
          <o:OLEObject Type="Embed" ProgID="Equation.DSMT4" ShapeID="_x0000_i1036" DrawAspect="Content" ObjectID="_1605608403" r:id="rId30"/>
        </w:object>
      </w:r>
    </w:p>
    <w:p w14:paraId="10BB14EF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741EC680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Note the LHS is an average over </w:t>
      </w:r>
      <w:r w:rsidRPr="00845E05">
        <w:rPr>
          <w:rFonts w:ascii="Calibri" w:hAnsi="Calibri" w:cs="Calibri"/>
          <w:b/>
        </w:rPr>
        <w:t>X</w:t>
      </w:r>
      <w:r>
        <w:rPr>
          <w:rFonts w:ascii="Calibri" w:hAnsi="Calibri" w:cs="Calibri"/>
        </w:rPr>
        <w:t>(t</w:t>
      </w:r>
      <w:r>
        <w:rPr>
          <w:rFonts w:ascii="Calibri" w:hAnsi="Calibri" w:cs="Calibri"/>
          <w:vertAlign w:val="subscript"/>
        </w:rPr>
        <w:t>m</w:t>
      </w:r>
      <w:r>
        <w:rPr>
          <w:rFonts w:ascii="Calibri" w:hAnsi="Calibri" w:cs="Calibri"/>
        </w:rPr>
        <w:t xml:space="preserve">) and the RHS is over just </w:t>
      </w:r>
      <w:r w:rsidRPr="00845E05">
        <w:rPr>
          <w:rFonts w:ascii="Calibri" w:hAnsi="Calibri" w:cs="Calibri"/>
          <w:b/>
        </w:rPr>
        <w:t>X</w:t>
      </w:r>
      <w:r>
        <w:rPr>
          <w:rFonts w:ascii="Calibri" w:hAnsi="Calibri" w:cs="Calibri"/>
        </w:rPr>
        <w:t>(0).  Next we introduce the translation generator, P(</w:t>
      </w:r>
      <w:r w:rsidRPr="00AD54E6">
        <w:rPr>
          <w:rFonts w:ascii="Calibri" w:hAnsi="Calibri" w:cs="Calibri"/>
          <w:b/>
        </w:rPr>
        <w:t>X</w:t>
      </w:r>
      <w:r>
        <w:rPr>
          <w:rFonts w:ascii="Calibri" w:hAnsi="Calibri" w:cs="Calibri"/>
        </w:rPr>
        <w:t>) = ln(1+D(</w:t>
      </w:r>
      <w:r w:rsidRPr="00AD54E6">
        <w:rPr>
          <w:rFonts w:ascii="Calibri" w:hAnsi="Calibri" w:cs="Calibri"/>
          <w:b/>
        </w:rPr>
        <w:t>X</w:t>
      </w:r>
      <w:r>
        <w:rPr>
          <w:rFonts w:ascii="Calibri" w:hAnsi="Calibri" w:cs="Calibri"/>
          <w:b/>
        </w:rPr>
        <w:t>,</w:t>
      </w:r>
      <w:r w:rsidRPr="00AF52F7">
        <w:rPr>
          <w:rFonts w:ascii="Calibri" w:hAnsi="Calibri" w:cs="Calibri"/>
        </w:rPr>
        <w:t>t)</w:t>
      </w:r>
      <w:r>
        <w:rPr>
          <w:rFonts w:ascii="Calibri" w:hAnsi="Calibri" w:cs="Calibri"/>
        </w:rPr>
        <w:t>).  The first two terms are:</w:t>
      </w:r>
    </w:p>
    <w:p w14:paraId="5BB206BF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57B9BD1B" w14:textId="77777777" w:rsidR="00CE713C" w:rsidRDefault="00CE713C" w:rsidP="00CE713C">
      <w:pPr>
        <w:pStyle w:val="NoSpacing"/>
      </w:pPr>
      <w:r w:rsidRPr="00DA4FFF">
        <w:rPr>
          <w:position w:val="-36"/>
        </w:rPr>
        <w:object w:dxaOrig="12140" w:dyaOrig="840" w14:anchorId="5DAA0B50">
          <v:shape id="_x0000_i1037" type="#_x0000_t75" style="width:510pt;height:35pt" o:ole="">
            <v:imagedata r:id="rId31" o:title=""/>
          </v:shape>
          <o:OLEObject Type="Embed" ProgID="Equation.DSMT4" ShapeID="_x0000_i1037" DrawAspect="Content" ObjectID="_1605608404" r:id="rId32"/>
        </w:object>
      </w:r>
    </w:p>
    <w:p w14:paraId="0B9887FC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75A5737C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With this, we can write the previous equation as:</w:t>
      </w:r>
    </w:p>
    <w:p w14:paraId="674C4AF0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74E3D2CB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A0339B">
        <w:rPr>
          <w:rFonts w:ascii="Calibri" w:hAnsi="Calibri" w:cs="Calibri"/>
          <w:position w:val="-20"/>
        </w:rPr>
        <w:object w:dxaOrig="3140" w:dyaOrig="520" w14:anchorId="5F80F751">
          <v:shape id="_x0000_i1038" type="#_x0000_t75" style="width:131.5pt;height:24pt" o:ole="">
            <v:imagedata r:id="rId33" o:title=""/>
          </v:shape>
          <o:OLEObject Type="Embed" ProgID="Equation.DSMT4" ShapeID="_x0000_i1038" DrawAspect="Content" ObjectID="_1605608405" r:id="rId34"/>
        </w:object>
      </w:r>
    </w:p>
    <w:p w14:paraId="631AAE61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11A0AA2A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Now we’re in position to go to the continuum.  Let’s make Δt </w:t>
      </w:r>
      <w:r>
        <w:rPr>
          <w:rFonts w:ascii="Cambria Math" w:hAnsi="Cambria Math" w:cs="Calibri"/>
        </w:rPr>
        <w:t>→</w:t>
      </w:r>
      <w:r>
        <w:rPr>
          <w:rFonts w:ascii="Calibri" w:hAnsi="Calibri" w:cs="Calibri"/>
        </w:rPr>
        <w:t xml:space="preserve"> 0 and m </w:t>
      </w:r>
      <w:r>
        <w:rPr>
          <w:rFonts w:ascii="Cambria Math" w:hAnsi="Cambria Math" w:cs="Calibri"/>
        </w:rPr>
        <w:t>→</w:t>
      </w:r>
      <w:r>
        <w:rPr>
          <w:rFonts w:ascii="Calibri" w:hAnsi="Calibri" w:cs="Calibri"/>
        </w:rPr>
        <w:t xml:space="preserve"> ∞, such that t</w:t>
      </w:r>
      <w:r>
        <w:rPr>
          <w:rFonts w:ascii="Calibri" w:hAnsi="Calibri" w:cs="Calibri"/>
          <w:vertAlign w:val="subscript"/>
        </w:rPr>
        <w:t>m</w:t>
      </w:r>
      <w:r>
        <w:rPr>
          <w:rFonts w:ascii="Calibri" w:hAnsi="Calibri" w:cs="Calibri"/>
        </w:rPr>
        <w:t xml:space="preserve"> </w:t>
      </w:r>
      <w:r>
        <w:rPr>
          <w:rFonts w:ascii="Cambria Math" w:hAnsi="Cambria Math" w:cs="Calibri"/>
        </w:rPr>
        <w:t>≡</w:t>
      </w:r>
      <w:r>
        <w:rPr>
          <w:rFonts w:ascii="Calibri" w:hAnsi="Calibri" w:cs="Calibri"/>
        </w:rPr>
        <w:t xml:space="preserve"> t remains fixed.  Then we’ll have:</w:t>
      </w:r>
    </w:p>
    <w:p w14:paraId="5BACC873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0E92D0A7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B02468">
        <w:rPr>
          <w:rFonts w:ascii="Calibri" w:hAnsi="Calibri" w:cs="Calibri"/>
          <w:position w:val="-32"/>
        </w:rPr>
        <w:object w:dxaOrig="3120" w:dyaOrig="760" w14:anchorId="719CD6E8">
          <v:shape id="_x0000_i1039" type="#_x0000_t75" style="width:131pt;height:30pt" o:ole="">
            <v:imagedata r:id="rId35" o:title=""/>
          </v:shape>
          <o:OLEObject Type="Embed" ProgID="Equation.DSMT4" ShapeID="_x0000_i1039" DrawAspect="Content" ObjectID="_1605608406" r:id="rId36"/>
        </w:object>
      </w:r>
    </w:p>
    <w:p w14:paraId="315B4739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15C82429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the operator P(</w:t>
      </w:r>
      <w:r w:rsidRPr="00511E72">
        <w:rPr>
          <w:rFonts w:ascii="Calibri" w:hAnsi="Calibri" w:cs="Calibri"/>
          <w:b/>
        </w:rPr>
        <w:t>X</w:t>
      </w:r>
      <w:r>
        <w:rPr>
          <w:rFonts w:ascii="Calibri" w:hAnsi="Calibri" w:cs="Calibri"/>
        </w:rPr>
        <w:t>) will go to:</w:t>
      </w:r>
    </w:p>
    <w:p w14:paraId="3A1FF330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76C15E69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DA4FFF">
        <w:rPr>
          <w:position w:val="-36"/>
        </w:rPr>
        <w:object w:dxaOrig="11940" w:dyaOrig="840" w14:anchorId="28ED857C">
          <v:shape id="_x0000_i1040" type="#_x0000_t75" style="width:522pt;height:35pt" o:ole="">
            <v:imagedata r:id="rId37" o:title=""/>
          </v:shape>
          <o:OLEObject Type="Embed" ProgID="Equation.DSMT4" ShapeID="_x0000_i1040" DrawAspect="Content" ObjectID="_1605608407" r:id="rId38"/>
        </w:object>
      </w:r>
    </w:p>
    <w:p w14:paraId="734FEA83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5BE493E8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Assuming the limit is well defined, let the small δt limit of P/dt be denoted P</w:t>
      </w:r>
      <w:r>
        <w:rPr>
          <w:rFonts w:ascii="Calibri" w:hAnsi="Calibri" w:cs="Calibri"/>
          <w:vertAlign w:val="subscript"/>
        </w:rPr>
        <w:t>δt</w:t>
      </w:r>
      <w:r>
        <w:rPr>
          <w:rFonts w:ascii="Calibri" w:hAnsi="Calibri" w:cs="Calibri"/>
        </w:rPr>
        <w:t>(</w:t>
      </w:r>
      <w:r w:rsidRPr="00A0339B">
        <w:rPr>
          <w:rFonts w:ascii="Calibri" w:hAnsi="Calibri" w:cs="Calibri"/>
          <w:b/>
        </w:rPr>
        <w:t>X</w:t>
      </w:r>
      <w:r>
        <w:rPr>
          <w:rFonts w:ascii="Calibri" w:hAnsi="Calibri" w:cs="Calibri"/>
        </w:rPr>
        <w:t>).  So then we have:</w:t>
      </w:r>
    </w:p>
    <w:p w14:paraId="6B0B0FE8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226E3550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A0339B">
        <w:rPr>
          <w:rFonts w:ascii="Calibri" w:hAnsi="Calibri" w:cs="Calibri"/>
          <w:position w:val="-20"/>
        </w:rPr>
        <w:object w:dxaOrig="3040" w:dyaOrig="520" w14:anchorId="3B269B9F">
          <v:shape id="_x0000_i1041" type="#_x0000_t75" style="width:131pt;height:24pt" o:ole="">
            <v:imagedata r:id="rId39" o:title=""/>
          </v:shape>
          <o:OLEObject Type="Embed" ProgID="Equation.DSMT4" ShapeID="_x0000_i1041" DrawAspect="Content" ObjectID="_1605608408" r:id="rId40"/>
        </w:object>
      </w:r>
    </w:p>
    <w:p w14:paraId="7900059E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10E46A26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At this point we’ll stop to note that a Taylor series expansion of the statistic could be developed:</w:t>
      </w:r>
    </w:p>
    <w:p w14:paraId="25C8EF13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28887961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C04F51">
        <w:rPr>
          <w:rFonts w:ascii="Calibri" w:hAnsi="Calibri" w:cs="Calibri"/>
          <w:position w:val="-30"/>
        </w:rPr>
        <w:object w:dxaOrig="3860" w:dyaOrig="720" w14:anchorId="532CF7BB">
          <v:shape id="_x0000_i1042" type="#_x0000_t75" style="width:186.5pt;height:33pt" o:ole="">
            <v:imagedata r:id="rId41" o:title=""/>
          </v:shape>
          <o:OLEObject Type="Embed" ProgID="Equation.DSMT4" ShapeID="_x0000_i1042" DrawAspect="Content" ObjectID="_1605608409" r:id="rId42"/>
        </w:object>
      </w:r>
    </w:p>
    <w:p w14:paraId="16A55109" w14:textId="77777777" w:rsidR="00CE713C" w:rsidRPr="00B02468" w:rsidRDefault="00CE713C" w:rsidP="00CE713C">
      <w:pPr>
        <w:pStyle w:val="NoSpacing"/>
        <w:rPr>
          <w:rFonts w:ascii="Calibri" w:hAnsi="Calibri" w:cs="Calibri"/>
        </w:rPr>
      </w:pPr>
    </w:p>
    <w:p w14:paraId="5F229518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And sometimes this is the best one can do.  But we can also develop a differential equation for the statistic.  Taking a derivative w/r to t gives us:</w:t>
      </w:r>
    </w:p>
    <w:p w14:paraId="4CBE96DB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46AE20EE" w14:textId="77777777" w:rsidR="00CE713C" w:rsidRDefault="00CE713C" w:rsidP="00CE713C">
      <w:pPr>
        <w:pStyle w:val="NoSpacing"/>
        <w:rPr>
          <w:rFonts w:ascii="Calibri" w:hAnsi="Calibri" w:cs="Calibri"/>
        </w:rPr>
      </w:pPr>
      <w:r w:rsidRPr="00A0339B">
        <w:rPr>
          <w:rFonts w:ascii="Calibri" w:hAnsi="Calibri" w:cs="Calibri"/>
          <w:position w:val="-24"/>
        </w:rPr>
        <w:object w:dxaOrig="4200" w:dyaOrig="620" w14:anchorId="7F289A05">
          <v:shape id="_x0000_i1043" type="#_x0000_t75" style="width:200.5pt;height:27pt" o:ole="">
            <v:imagedata r:id="rId43" o:title=""/>
          </v:shape>
          <o:OLEObject Type="Embed" ProgID="Equation.DSMT4" ShapeID="_x0000_i1043" DrawAspect="Content" ObjectID="_1605608410" r:id="rId44"/>
        </w:object>
      </w:r>
    </w:p>
    <w:p w14:paraId="21322E58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1D289E51" w14:textId="77777777" w:rsidR="00CE713C" w:rsidRDefault="00CE713C" w:rsidP="00CE713C">
      <w:pPr>
        <w:pStyle w:val="NoSpacing"/>
        <w:rPr>
          <w:rFonts w:ascii="Calibri" w:hAnsi="Calibri" w:cs="Calibri"/>
          <w:sz w:val="20"/>
        </w:rPr>
      </w:pPr>
      <w:r>
        <w:rPr>
          <w:rFonts w:ascii="Calibri" w:hAnsi="Calibri" w:cs="Calibri"/>
        </w:rPr>
        <w:t>and remembering exp</w:t>
      </w:r>
      <w:r>
        <w:rPr>
          <w:rFonts w:ascii="Calibri" w:hAnsi="Calibri" w:cs="Calibri"/>
          <w:sz w:val="20"/>
        </w:rPr>
        <w:t>{tP</w:t>
      </w:r>
      <w:r>
        <w:rPr>
          <w:rFonts w:ascii="Calibri" w:hAnsi="Calibri" w:cs="Calibri"/>
          <w:sz w:val="20"/>
          <w:vertAlign w:val="subscript"/>
        </w:rPr>
        <w:t>δt</w:t>
      </w:r>
      <w:r>
        <w:rPr>
          <w:rFonts w:ascii="Calibri" w:hAnsi="Calibri" w:cs="Calibri"/>
          <w:sz w:val="20"/>
        </w:rPr>
        <w:t>[</w:t>
      </w:r>
      <w:r w:rsidRPr="00A0339B">
        <w:rPr>
          <w:rFonts w:ascii="Calibri" w:hAnsi="Calibri" w:cs="Calibri"/>
          <w:b/>
          <w:sz w:val="20"/>
        </w:rPr>
        <w:t>X</w:t>
      </w:r>
      <w:r>
        <w:rPr>
          <w:rFonts w:ascii="Calibri" w:hAnsi="Calibri" w:cs="Calibri"/>
          <w:sz w:val="20"/>
        </w:rPr>
        <w:t>(0)]} is the translation operator, we have:</w:t>
      </w:r>
    </w:p>
    <w:p w14:paraId="3A4E53AE" w14:textId="77777777" w:rsidR="00CE713C" w:rsidRDefault="00CE713C" w:rsidP="00CE713C">
      <w:pPr>
        <w:pStyle w:val="NoSpacing"/>
        <w:rPr>
          <w:rFonts w:ascii="Calibri" w:hAnsi="Calibri" w:cs="Calibri"/>
          <w:sz w:val="20"/>
        </w:rPr>
      </w:pPr>
    </w:p>
    <w:p w14:paraId="69ED1446" w14:textId="77777777" w:rsidR="00CE713C" w:rsidRPr="00A0339B" w:rsidRDefault="00CE713C" w:rsidP="00CE713C">
      <w:pPr>
        <w:pStyle w:val="NoSpacing"/>
        <w:rPr>
          <w:rFonts w:ascii="Calibri" w:hAnsi="Calibri" w:cs="Calibri"/>
          <w:sz w:val="20"/>
        </w:rPr>
      </w:pPr>
      <w:r w:rsidRPr="00A0339B">
        <w:rPr>
          <w:rFonts w:ascii="Calibri" w:hAnsi="Calibri" w:cs="Calibri"/>
          <w:position w:val="-24"/>
        </w:rPr>
        <w:object w:dxaOrig="3440" w:dyaOrig="620" w14:anchorId="53A9B0E5">
          <v:shape id="_x0000_i1044" type="#_x0000_t75" style="width:173pt;height:27.5pt" o:ole="">
            <v:imagedata r:id="rId45" o:title=""/>
          </v:shape>
          <o:OLEObject Type="Embed" ProgID="Equation.DSMT4" ShapeID="_x0000_i1044" DrawAspect="Content" ObjectID="_1605608411" r:id="rId46"/>
        </w:object>
      </w:r>
    </w:p>
    <w:p w14:paraId="472FA802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0A4D21C2" w14:textId="77777777" w:rsidR="00CE713C" w:rsidRDefault="00CE713C" w:rsidP="00CE713C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From here, a Fokker-Plank equation could be written for P(</w:t>
      </w:r>
      <w:r w:rsidRPr="009703AC">
        <w:rPr>
          <w:rFonts w:ascii="Calibri" w:hAnsi="Calibri" w:cs="Calibri"/>
          <w:b/>
        </w:rPr>
        <w:t>ξ</w:t>
      </w:r>
      <w:r>
        <w:rPr>
          <w:rFonts w:ascii="Calibri" w:hAnsi="Calibri" w:cs="Calibri"/>
        </w:rPr>
        <w:t>,t), like was done before:</w:t>
      </w:r>
    </w:p>
    <w:p w14:paraId="4C14B876" w14:textId="77777777" w:rsidR="00CE713C" w:rsidRDefault="00CE713C" w:rsidP="00CE713C">
      <w:pPr>
        <w:pStyle w:val="NoSpacing"/>
        <w:rPr>
          <w:rFonts w:ascii="Calibri" w:hAnsi="Calibri" w:cs="Calibri"/>
        </w:rPr>
      </w:pPr>
    </w:p>
    <w:p w14:paraId="51F56E6B" w14:textId="77777777" w:rsidR="00CE713C" w:rsidRDefault="00CE713C" w:rsidP="00CE713C">
      <w:pPr>
        <w:pStyle w:val="NoSpacing"/>
      </w:pPr>
      <w:r w:rsidRPr="006F7D9B">
        <w:rPr>
          <w:position w:val="-24"/>
        </w:rPr>
        <w:object w:dxaOrig="2200" w:dyaOrig="620" w14:anchorId="2FF41D6E">
          <v:shape id="_x0000_i1045" type="#_x0000_t75" style="width:109.5pt;height:30pt" o:ole="">
            <v:imagedata r:id="rId47" o:title=""/>
          </v:shape>
          <o:OLEObject Type="Embed" ProgID="Equation.DSMT4" ShapeID="_x0000_i1045" DrawAspect="Content" ObjectID="_1605608412" r:id="rId48"/>
        </w:object>
      </w:r>
    </w:p>
    <w:p w14:paraId="23AAE007" w14:textId="134FC52A" w:rsidR="00874286" w:rsidRDefault="00874286" w:rsidP="00CE713C">
      <w:pPr>
        <w:pStyle w:val="NoSpacing"/>
      </w:pPr>
      <w:bookmarkStart w:id="1" w:name="_GoBack"/>
      <w:bookmarkEnd w:id="1"/>
    </w:p>
    <w:p w14:paraId="764B8C0F" w14:textId="4B49174E" w:rsidR="00CE713C" w:rsidRDefault="00CE713C" w:rsidP="00CE713C">
      <w:pPr>
        <w:pStyle w:val="NoSpacing"/>
      </w:pPr>
    </w:p>
    <w:p w14:paraId="4E0FEEEA" w14:textId="544D7035" w:rsidR="00CE713C" w:rsidRDefault="00CE713C" w:rsidP="00CE713C">
      <w:pPr>
        <w:pStyle w:val="NoSpacing"/>
      </w:pPr>
    </w:p>
    <w:p w14:paraId="39D67BFE" w14:textId="745F97D6" w:rsidR="00CE713C" w:rsidRDefault="00CE713C" w:rsidP="00CE713C">
      <w:pPr>
        <w:pStyle w:val="NoSpacing"/>
      </w:pPr>
    </w:p>
    <w:p w14:paraId="1250E169" w14:textId="43E42594" w:rsidR="00CE713C" w:rsidRDefault="00CE713C" w:rsidP="00CE713C">
      <w:pPr>
        <w:pStyle w:val="NoSpacing"/>
      </w:pPr>
    </w:p>
    <w:p w14:paraId="22826D98" w14:textId="00B316FF" w:rsidR="00CE713C" w:rsidRDefault="00CE713C" w:rsidP="00CE713C">
      <w:pPr>
        <w:pStyle w:val="NoSpacing"/>
      </w:pPr>
    </w:p>
    <w:p w14:paraId="7185DFA5" w14:textId="37E1A0D3" w:rsidR="00CE713C" w:rsidRDefault="00CE713C" w:rsidP="00CE713C">
      <w:pPr>
        <w:pStyle w:val="NoSpacing"/>
      </w:pPr>
    </w:p>
    <w:p w14:paraId="65E3829C" w14:textId="64169135" w:rsidR="00CE713C" w:rsidRDefault="00CE713C" w:rsidP="00CE713C">
      <w:pPr>
        <w:pStyle w:val="NoSpacing"/>
      </w:pPr>
    </w:p>
    <w:p w14:paraId="50CD85BB" w14:textId="77902ADA" w:rsidR="00CE713C" w:rsidRDefault="00CE713C" w:rsidP="00CE713C">
      <w:pPr>
        <w:pStyle w:val="NoSpacing"/>
      </w:pPr>
    </w:p>
    <w:p w14:paraId="70C8D7D1" w14:textId="640C590C" w:rsidR="00CE713C" w:rsidRDefault="00CE713C" w:rsidP="00CE713C">
      <w:pPr>
        <w:pStyle w:val="NoSpacing"/>
      </w:pPr>
    </w:p>
    <w:p w14:paraId="48C0FF65" w14:textId="2F129DF5" w:rsidR="00CE713C" w:rsidRDefault="00CE713C" w:rsidP="00CE713C">
      <w:pPr>
        <w:pStyle w:val="NoSpacing"/>
      </w:pPr>
    </w:p>
    <w:p w14:paraId="784298CA" w14:textId="2DEC86F4" w:rsidR="00CE713C" w:rsidRDefault="00CE713C" w:rsidP="00CE713C">
      <w:pPr>
        <w:pStyle w:val="NoSpacing"/>
      </w:pPr>
    </w:p>
    <w:p w14:paraId="660204FF" w14:textId="77777777" w:rsidR="00CE713C" w:rsidRDefault="00CE713C" w:rsidP="00CE713C">
      <w:pPr>
        <w:pStyle w:val="NoSpacing"/>
      </w:pPr>
    </w:p>
    <w:sectPr w:rsidR="00CE7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ndrew Douglas" w:date="2018-11-16T17:01:00Z" w:initials="AD">
    <w:p w14:paraId="4F99D9C2" w14:textId="77777777" w:rsidR="00CE713C" w:rsidRPr="00B60534" w:rsidRDefault="00CE713C" w:rsidP="00CE713C">
      <w:pPr>
        <w:pStyle w:val="CommentText"/>
      </w:pPr>
      <w:r>
        <w:rPr>
          <w:rStyle w:val="CommentReference"/>
        </w:rPr>
        <w:annotationRef/>
      </w:r>
      <w:r>
        <w:t>important to recognize that F(X(t</w:t>
      </w:r>
      <w:r>
        <w:rPr>
          <w:vertAlign w:val="subscript"/>
        </w:rPr>
        <w:t>m+1</w:t>
      </w:r>
      <w:r>
        <w:t>)) – F(X(t</w:t>
      </w:r>
      <w:r>
        <w:rPr>
          <w:vertAlign w:val="subscript"/>
        </w:rPr>
        <w:t>m</w:t>
      </w:r>
      <w:r>
        <w:t>)) is just F evaluated at one point, and F evaluated after one interation (multiplication of itty bitty transfer matrix, whatever).  So it’s the difference between successive things, alone.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F99D9C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99D9C2" w16cid:durableId="1F99767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drew Douglas">
    <w15:presenceInfo w15:providerId="Windows Live" w15:userId="f00e315d48384b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748"/>
    <w:rsid w:val="00087059"/>
    <w:rsid w:val="00133166"/>
    <w:rsid w:val="003B2AF0"/>
    <w:rsid w:val="004349E5"/>
    <w:rsid w:val="00434A71"/>
    <w:rsid w:val="004B39D7"/>
    <w:rsid w:val="00581959"/>
    <w:rsid w:val="00604748"/>
    <w:rsid w:val="007452CC"/>
    <w:rsid w:val="00874286"/>
    <w:rsid w:val="008F4027"/>
    <w:rsid w:val="009D5095"/>
    <w:rsid w:val="00CE713C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7777E"/>
  <w15:chartTrackingRefBased/>
  <w15:docId w15:val="{FCC22540-EC03-42B3-8CFD-5690B553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E713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E71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71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713C"/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E7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webSettings" Target="web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microsoft.com/office/2011/relationships/people" Target="people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" Type="http://schemas.openxmlformats.org/officeDocument/2006/relationships/oleObject" Target="embeddings/oleObject1.bin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ntTable" Target="fontTable.xml"/><Relationship Id="rId10" Type="http://schemas.microsoft.com/office/2016/09/relationships/commentsIds" Target="commentsIds.xml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4" Type="http://schemas.openxmlformats.org/officeDocument/2006/relationships/image" Target="media/image1.wmf"/><Relationship Id="rId9" Type="http://schemas.microsoft.com/office/2011/relationships/commentsExtended" Target="commentsExtended.xml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comments" Target="comment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</cp:revision>
  <dcterms:created xsi:type="dcterms:W3CDTF">2018-12-06T18:12:00Z</dcterms:created>
  <dcterms:modified xsi:type="dcterms:W3CDTF">2018-12-06T18:12:00Z</dcterms:modified>
</cp:coreProperties>
</file>